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omraqkwbctx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RESEARCH ETHICS STATEMENT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v7697wedzk20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Black Justice – Academic Research Centre (New Era Law)</w:t>
      </w:r>
    </w:p>
    <w:p w:rsidR="00000000" w:rsidDel="00000000" w:rsidP="00000000" w:rsidRDefault="00000000" w:rsidRPr="00000000" w14:paraId="00000003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e82fkgk6hn7t" w:id="2"/>
      <w:bookmarkEnd w:id="2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Prepared by: George T. Nomen, LL.B / LL.M (Law)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1fywjwxwbgvp" w:id="3"/>
      <w:bookmarkEnd w:id="3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Legal Researcher &amp; Expert Witness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26"/>
          <w:szCs w:val="26"/>
        </w:rPr>
      </w:pPr>
      <w:bookmarkStart w:colFirst="0" w:colLast="0" w:name="_5pqmhy3zm55n" w:id="4"/>
      <w:bookmarkEnd w:id="4"/>
      <w:r w:rsidDel="00000000" w:rsidR="00000000" w:rsidRPr="00000000">
        <w:rPr>
          <w:b w:val="1"/>
          <w:bCs w:val="1"/>
          <w:i w:val="1"/>
          <w:iCs w:val="1"/>
          <w:color w:val="000000"/>
          <w:sz w:val="26"/>
          <w:szCs w:val="26"/>
          <w:rtl w:val="0"/>
        </w:rPr>
        <w:t xml:space="preserve">PGC Security Management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1sj43s77tlz2" w:id="5"/>
      <w:bookmarkEnd w:id="5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1. Purpose of the Research Ethics Statement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Research Ethics Statement sets out the ethical principles, safeguards, and methodological boundaries governing the doctrinal research conducted by the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Black Justice Academic Research Centre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  <w:t xml:space="preserve"> It applies specifically to the research project examining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reasoning</w:t>
      </w:r>
      <w:r w:rsidDel="00000000" w:rsidR="00000000" w:rsidRPr="00000000">
        <w:rPr>
          <w:sz w:val="24"/>
          <w:szCs w:val="24"/>
          <w:rtl w:val="0"/>
        </w:rPr>
        <w:t xml:space="preserve"> within civil justice and administrative enforcement processes.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statement ensures that:</w:t>
      </w:r>
    </w:p>
    <w:p w:rsidR="00000000" w:rsidDel="00000000" w:rsidP="00000000" w:rsidRDefault="00000000" w:rsidRPr="00000000" w14:paraId="0000000A">
      <w:pPr>
        <w:numPr>
          <w:ilvl w:val="0"/>
          <w:numId w:val="1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research is conducted responsibly,</w:t>
      </w:r>
    </w:p>
    <w:p w:rsidR="00000000" w:rsidDel="00000000" w:rsidP="00000000" w:rsidRDefault="00000000" w:rsidRPr="00000000" w14:paraId="0000000B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vulnerable individuals are protected,</w:t>
      </w:r>
    </w:p>
    <w:p w:rsidR="00000000" w:rsidDel="00000000" w:rsidP="00000000" w:rsidRDefault="00000000" w:rsidRPr="00000000" w14:paraId="0000000C">
      <w:pPr>
        <w:numPr>
          <w:ilvl w:val="0"/>
          <w:numId w:val="1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integrity is respected,</w:t>
      </w:r>
    </w:p>
    <w:p w:rsidR="00000000" w:rsidDel="00000000" w:rsidP="00000000" w:rsidRDefault="00000000" w:rsidRPr="00000000" w14:paraId="0000000D">
      <w:pPr>
        <w:numPr>
          <w:ilvl w:val="0"/>
          <w:numId w:val="1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findings are presented with academic neutrality.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kpiotk28savs" w:id="6"/>
      <w:bookmarkEnd w:id="6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2. Ethical Foundations of the Research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is grounded in: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Academic independence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fairness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Respect for institutions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Protection of vulnerable individuals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Transparency of purpose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Non‑accusatory structural analysis</w:t>
      </w:r>
    </w:p>
    <w:p w:rsidR="00000000" w:rsidDel="00000000" w:rsidP="00000000" w:rsidRDefault="00000000" w:rsidRPr="00000000" w14:paraId="0000001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project does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</w:t>
      </w:r>
      <w:r w:rsidDel="00000000" w:rsidR="00000000" w:rsidRPr="00000000">
        <w:rPr>
          <w:sz w:val="24"/>
          <w:szCs w:val="24"/>
          <w:rtl w:val="0"/>
        </w:rPr>
        <w:t xml:space="preserve"> seek to attribute discriminatory intent to any individual or institution.</w:t>
        <w:br w:type="textWrapping"/>
        <w:t xml:space="preserve"> Instead, it examines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 patterns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behaviours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reasoning</w:t>
      </w:r>
      <w:r w:rsidDel="00000000" w:rsidR="00000000" w:rsidRPr="00000000">
        <w:rPr>
          <w:sz w:val="24"/>
          <w:szCs w:val="24"/>
          <w:rtl w:val="0"/>
        </w:rPr>
        <w:t xml:space="preserve"> that may produce racially aggravated outcomes.</w:t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bs7ak6l196fd" w:id="7"/>
      <w:bookmarkEnd w:id="7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3. Scope of the Research</w:t>
      </w:r>
    </w:p>
    <w:p w:rsidR="00000000" w:rsidDel="00000000" w:rsidP="00000000" w:rsidRDefault="00000000" w:rsidRPr="00000000" w14:paraId="0000001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focuses on:</w:t>
      </w:r>
    </w:p>
    <w:p w:rsidR="00000000" w:rsidDel="00000000" w:rsidP="00000000" w:rsidRDefault="00000000" w:rsidRPr="00000000" w14:paraId="0000001B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doctrinal legal analysis,</w:t>
      </w:r>
    </w:p>
    <w:p w:rsidR="00000000" w:rsidDel="00000000" w:rsidP="00000000" w:rsidRDefault="00000000" w:rsidRPr="00000000" w14:paraId="0000001C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institutional behaviour,</w:t>
      </w:r>
    </w:p>
    <w:p w:rsidR="00000000" w:rsidDel="00000000" w:rsidP="00000000" w:rsidRDefault="00000000" w:rsidRPr="00000000" w14:paraId="0000001D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risk‑based assessment of procedural outcomes,</w:t>
      </w:r>
    </w:p>
    <w:p w:rsidR="00000000" w:rsidDel="00000000" w:rsidP="00000000" w:rsidRDefault="00000000" w:rsidRPr="00000000" w14:paraId="0000001E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the lived experience of vulnerable litigants in person.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does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</w:t>
      </w:r>
      <w:r w:rsidDel="00000000" w:rsidR="00000000" w:rsidRPr="00000000">
        <w:rPr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provide legal advice,</w:t>
      </w:r>
    </w:p>
    <w:p w:rsidR="00000000" w:rsidDel="00000000" w:rsidP="00000000" w:rsidRDefault="00000000" w:rsidRPr="00000000" w14:paraId="00000021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conduct litigation,</w:t>
      </w:r>
    </w:p>
    <w:p w:rsidR="00000000" w:rsidDel="00000000" w:rsidP="00000000" w:rsidRDefault="00000000" w:rsidRPr="00000000" w14:paraId="00000022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intervene in proceedings,</w:t>
      </w:r>
    </w:p>
    <w:p w:rsidR="00000000" w:rsidDel="00000000" w:rsidP="00000000" w:rsidRDefault="00000000" w:rsidRPr="00000000" w14:paraId="00000023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attribute personal blame.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analysis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systemic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structural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academic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lwzz2bpojzan" w:id="8"/>
      <w:bookmarkEnd w:id="8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4. Protection of Vulnerable Individuals</w:t>
      </w:r>
    </w:p>
    <w:p w:rsidR="00000000" w:rsidDel="00000000" w:rsidP="00000000" w:rsidRDefault="00000000" w:rsidRPr="00000000" w14:paraId="00000027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Black Justice Research Centre recognises that many individuals affected by procedural irregularities are:</w:t>
      </w:r>
    </w:p>
    <w:p w:rsidR="00000000" w:rsidDel="00000000" w:rsidP="00000000" w:rsidRDefault="00000000" w:rsidRPr="00000000" w14:paraId="00000028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unrepresented,</w:t>
      </w:r>
    </w:p>
    <w:p w:rsidR="00000000" w:rsidDel="00000000" w:rsidP="00000000" w:rsidRDefault="00000000" w:rsidRPr="00000000" w14:paraId="00000029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socio‑economically disadvantaged,</w:t>
      </w:r>
    </w:p>
    <w:p w:rsidR="00000000" w:rsidDel="00000000" w:rsidP="00000000" w:rsidRDefault="00000000" w:rsidRPr="00000000" w14:paraId="0000002A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otherwise vulnerable.</w:t>
      </w:r>
    </w:p>
    <w:p w:rsidR="00000000" w:rsidDel="00000000" w:rsidP="00000000" w:rsidRDefault="00000000" w:rsidRPr="00000000" w14:paraId="0000002B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To protect them:</w:t>
      </w:r>
    </w:p>
    <w:p w:rsidR="00000000" w:rsidDel="00000000" w:rsidP="00000000" w:rsidRDefault="00000000" w:rsidRPr="00000000" w14:paraId="0000002C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personal data is anonymised unless explicit consent is given.</w:t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Case materials are handled with confidentiality.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Research outputs avoid identifying individuals unnecessarily.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Vulnerability is treated as a central ethical consideration.</w:t>
      </w:r>
    </w:p>
    <w:p w:rsidR="00000000" w:rsidDel="00000000" w:rsidP="00000000" w:rsidRDefault="00000000" w:rsidRPr="00000000" w14:paraId="00000030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Where consent is provided (as in the Shepherd matter), the research is conducted with full transparency and respect for the individual’s autonomy.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l00fyptbh2n0" w:id="9"/>
      <w:bookmarkEnd w:id="9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5. Institutional Respect and Neutrality</w:t>
      </w:r>
    </w:p>
    <w:p w:rsidR="00000000" w:rsidDel="00000000" w:rsidP="00000000" w:rsidRDefault="00000000" w:rsidRPr="00000000" w14:paraId="0000003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maintains strict neutrality toward:</w:t>
      </w:r>
    </w:p>
    <w:p w:rsidR="00000000" w:rsidDel="00000000" w:rsidP="00000000" w:rsidRDefault="00000000" w:rsidRPr="00000000" w14:paraId="00000034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courts,</w:t>
      </w:r>
    </w:p>
    <w:p w:rsidR="00000000" w:rsidDel="00000000" w:rsidP="00000000" w:rsidRDefault="00000000" w:rsidRPr="00000000" w14:paraId="00000035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regulators,</w:t>
      </w:r>
    </w:p>
    <w:p w:rsidR="00000000" w:rsidDel="00000000" w:rsidP="00000000" w:rsidRDefault="00000000" w:rsidRPr="00000000" w14:paraId="00000036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enforcement bodies,</w:t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financial institutions,</w:t>
      </w:r>
    </w:p>
    <w:p w:rsidR="00000000" w:rsidDel="00000000" w:rsidP="00000000" w:rsidRDefault="00000000" w:rsidRPr="00000000" w14:paraId="00000038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administrative agencies.</w:t>
      </w:r>
    </w:p>
    <w:p w:rsidR="00000000" w:rsidDel="00000000" w:rsidP="00000000" w:rsidRDefault="00000000" w:rsidRPr="00000000" w14:paraId="0000003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analysis critiques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processes</w:t>
      </w:r>
      <w:r w:rsidDel="00000000" w:rsidR="00000000" w:rsidRPr="00000000">
        <w:rPr>
          <w:sz w:val="24"/>
          <w:szCs w:val="24"/>
          <w:rtl w:val="0"/>
        </w:rPr>
        <w:t xml:space="preserve">, not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people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does not:</w:t>
      </w:r>
    </w:p>
    <w:p w:rsidR="00000000" w:rsidDel="00000000" w:rsidP="00000000" w:rsidRDefault="00000000" w:rsidRPr="00000000" w14:paraId="0000003B">
      <w:pPr>
        <w:numPr>
          <w:ilvl w:val="0"/>
          <w:numId w:val="18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allege racism,</w:t>
      </w:r>
    </w:p>
    <w:p w:rsidR="00000000" w:rsidDel="00000000" w:rsidP="00000000" w:rsidRDefault="00000000" w:rsidRPr="00000000" w14:paraId="0000003C">
      <w:pPr>
        <w:numPr>
          <w:ilvl w:val="0"/>
          <w:numId w:val="18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infer discriminatory motives,</w:t>
      </w:r>
    </w:p>
    <w:p w:rsidR="00000000" w:rsidDel="00000000" w:rsidP="00000000" w:rsidRDefault="00000000" w:rsidRPr="00000000" w14:paraId="0000003D">
      <w:pPr>
        <w:numPr>
          <w:ilvl w:val="0"/>
          <w:numId w:val="18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 attribute misconduct to individuals.</w:t>
      </w:r>
    </w:p>
    <w:p w:rsidR="00000000" w:rsidDel="00000000" w:rsidP="00000000" w:rsidRDefault="00000000" w:rsidRPr="00000000" w14:paraId="0000003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Instead, it examines how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institutional structures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procedural frameworks</w:t>
      </w:r>
      <w:r w:rsidDel="00000000" w:rsidR="00000000" w:rsidRPr="00000000">
        <w:rPr>
          <w:sz w:val="24"/>
          <w:szCs w:val="24"/>
          <w:rtl w:val="0"/>
        </w:rPr>
        <w:t xml:space="preserve"> may inadvertently produce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racially aggravated risk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esnl0km17rmn" w:id="10"/>
      <w:bookmarkEnd w:id="10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6. Handling of Case Materials</w:t>
      </w:r>
    </w:p>
    <w:p w:rsidR="00000000" w:rsidDel="00000000" w:rsidP="00000000" w:rsidRDefault="00000000" w:rsidRPr="00000000" w14:paraId="0000004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Case materials are used solely for:</w:t>
      </w:r>
    </w:p>
    <w:p w:rsidR="00000000" w:rsidDel="00000000" w:rsidP="00000000" w:rsidRDefault="00000000" w:rsidRPr="00000000" w14:paraId="00000042">
      <w:pPr>
        <w:numPr>
          <w:ilvl w:val="0"/>
          <w:numId w:val="1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academic analysis,</w:t>
      </w:r>
    </w:p>
    <w:p w:rsidR="00000000" w:rsidDel="00000000" w:rsidP="00000000" w:rsidRDefault="00000000" w:rsidRPr="00000000" w14:paraId="00000043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doctrinal research,</w:t>
      </w:r>
    </w:p>
    <w:p w:rsidR="00000000" w:rsidDel="00000000" w:rsidP="00000000" w:rsidRDefault="00000000" w:rsidRPr="00000000" w14:paraId="00000044">
      <w:pPr>
        <w:numPr>
          <w:ilvl w:val="0"/>
          <w:numId w:val="1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structural comparison,</w:t>
      </w:r>
    </w:p>
    <w:p w:rsidR="00000000" w:rsidDel="00000000" w:rsidP="00000000" w:rsidRDefault="00000000" w:rsidRPr="00000000" w14:paraId="00000045">
      <w:pPr>
        <w:numPr>
          <w:ilvl w:val="0"/>
          <w:numId w:val="1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risk‑based assessment.</w:t>
      </w:r>
    </w:p>
    <w:p w:rsidR="00000000" w:rsidDel="00000000" w:rsidP="00000000" w:rsidRDefault="00000000" w:rsidRPr="00000000" w14:paraId="0000004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materials are: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stored securely,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used with consent where required,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incorporated into the research archive responsibly.</w:t>
      </w:r>
    </w:p>
    <w:p w:rsidR="00000000" w:rsidDel="00000000" w:rsidP="00000000" w:rsidRDefault="00000000" w:rsidRPr="00000000" w14:paraId="0000004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material is published or shared externally without appropriate anonymisation or explicit permission.</w:t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fmheyf5t9m31" w:id="11"/>
      <w:bookmarkEnd w:id="11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7. Analytical Boundaries</w:t>
      </w:r>
    </w:p>
    <w:p w:rsidR="00000000" w:rsidDel="00000000" w:rsidP="00000000" w:rsidRDefault="00000000" w:rsidRPr="00000000" w14:paraId="0000004D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adheres to the following boundaries: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personal accusations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speculation about motives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legal representation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interference in proceedings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publication of sensitive data</w:t>
      </w:r>
    </w:p>
    <w:p w:rsidR="00000000" w:rsidDel="00000000" w:rsidP="00000000" w:rsidRDefault="00000000" w:rsidRPr="00000000" w14:paraId="00000053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focus remains on:</w:t>
      </w:r>
    </w:p>
    <w:p w:rsidR="00000000" w:rsidDel="00000000" w:rsidP="00000000" w:rsidRDefault="00000000" w:rsidRPr="00000000" w14:paraId="00000054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systemic patterns,</w:t>
      </w:r>
    </w:p>
    <w:p w:rsidR="00000000" w:rsidDel="00000000" w:rsidP="00000000" w:rsidRDefault="00000000" w:rsidRPr="00000000" w14:paraId="00000055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procedural behaviours,</w:t>
      </w:r>
    </w:p>
    <w:p w:rsidR="00000000" w:rsidDel="00000000" w:rsidP="00000000" w:rsidRDefault="00000000" w:rsidRPr="00000000" w14:paraId="00000056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institutional reasoning,</w:t>
      </w:r>
    </w:p>
    <w:p w:rsidR="00000000" w:rsidDel="00000000" w:rsidP="00000000" w:rsidRDefault="00000000" w:rsidRPr="00000000" w14:paraId="00000057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structural risk.</w:t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y6jarmyxjifd" w:id="12"/>
      <w:bookmarkEnd w:id="12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8. Ethical Treatment of Institutions</w:t>
      </w:r>
    </w:p>
    <w:p w:rsidR="00000000" w:rsidDel="00000000" w:rsidP="00000000" w:rsidRDefault="00000000" w:rsidRPr="00000000" w14:paraId="0000005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acknowledges that:</w:t>
      </w:r>
    </w:p>
    <w:p w:rsidR="00000000" w:rsidDel="00000000" w:rsidP="00000000" w:rsidRDefault="00000000" w:rsidRPr="00000000" w14:paraId="0000005B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institutions operate under statutory constraints,</w:t>
      </w:r>
    </w:p>
    <w:p w:rsidR="00000000" w:rsidDel="00000000" w:rsidP="00000000" w:rsidRDefault="00000000" w:rsidRPr="00000000" w14:paraId="0000005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administrative bodies have limited powers,</w:t>
      </w:r>
    </w:p>
    <w:p w:rsidR="00000000" w:rsidDel="00000000" w:rsidP="00000000" w:rsidRDefault="00000000" w:rsidRPr="00000000" w14:paraId="0000005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procedural outcomes may be shaped by structural factors rather than intent.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therefore: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avoids adversarial framing,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respects institutional roles,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seeks to improve procedural fairness through academic insight.</w:t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b4vrpe8dl0gd" w:id="13"/>
      <w:bookmarkEnd w:id="13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9. Researcher Conduct</w:t>
      </w:r>
    </w:p>
    <w:p w:rsidR="00000000" w:rsidDel="00000000" w:rsidP="00000000" w:rsidRDefault="00000000" w:rsidRPr="00000000" w14:paraId="00000064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 the principal researcher, I commit to:</w:t>
      </w:r>
    </w:p>
    <w:p w:rsidR="00000000" w:rsidDel="00000000" w:rsidP="00000000" w:rsidRDefault="00000000" w:rsidRPr="00000000" w14:paraId="00000065">
      <w:pPr>
        <w:numPr>
          <w:ilvl w:val="0"/>
          <w:numId w:val="1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maintaining academic integrity,</w:t>
      </w:r>
    </w:p>
    <w:p w:rsidR="00000000" w:rsidDel="00000000" w:rsidP="00000000" w:rsidRDefault="00000000" w:rsidRPr="00000000" w14:paraId="00000066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ensuring accuracy of analysis,</w:t>
      </w:r>
    </w:p>
    <w:p w:rsidR="00000000" w:rsidDel="00000000" w:rsidP="00000000" w:rsidRDefault="00000000" w:rsidRPr="00000000" w14:paraId="00000067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avoiding over‑reach,</w:t>
      </w:r>
    </w:p>
    <w:p w:rsidR="00000000" w:rsidDel="00000000" w:rsidP="00000000" w:rsidRDefault="00000000" w:rsidRPr="00000000" w14:paraId="00000068">
      <w:pPr>
        <w:numPr>
          <w:ilvl w:val="0"/>
          <w:numId w:val="16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respecting confidentiality,</w:t>
      </w:r>
    </w:p>
    <w:p w:rsidR="00000000" w:rsidDel="00000000" w:rsidP="00000000" w:rsidRDefault="00000000" w:rsidRPr="00000000" w14:paraId="00000069">
      <w:pPr>
        <w:numPr>
          <w:ilvl w:val="0"/>
          <w:numId w:val="1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presenting findings responsibly.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My role is strictly: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doctrinal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analytical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non‑representative</w:t>
      </w:r>
      <w:r w:rsidDel="00000000" w:rsidR="00000000" w:rsidRPr="00000000">
        <w:rPr>
          <w:sz w:val="24"/>
          <w:szCs w:val="24"/>
          <w:rtl w:val="0"/>
        </w:rPr>
        <w:t xml:space="preserve">,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non‑adversarial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hnws7qwzgvcs" w:id="14"/>
      <w:bookmarkEnd w:id="14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10. Purpose of the Research for Black Justice</w:t>
      </w:r>
    </w:p>
    <w:p w:rsidR="00000000" w:rsidDel="00000000" w:rsidP="00000000" w:rsidRDefault="00000000" w:rsidRPr="00000000" w14:paraId="00000071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research aims to:</w:t>
      </w:r>
    </w:p>
    <w:p w:rsidR="00000000" w:rsidDel="00000000" w:rsidP="00000000" w:rsidRDefault="00000000" w:rsidRPr="00000000" w14:paraId="00000072">
      <w:pPr>
        <w:numPr>
          <w:ilvl w:val="0"/>
          <w:numId w:val="1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document structural patterns affecting Black individuals,</w:t>
      </w:r>
    </w:p>
    <w:p w:rsidR="00000000" w:rsidDel="00000000" w:rsidP="00000000" w:rsidRDefault="00000000" w:rsidRPr="00000000" w14:paraId="00000073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identify procedural vulnerabilities,</w:t>
      </w:r>
    </w:p>
    <w:p w:rsidR="00000000" w:rsidDel="00000000" w:rsidP="00000000" w:rsidRDefault="00000000" w:rsidRPr="00000000" w14:paraId="00000074">
      <w:pPr>
        <w:numPr>
          <w:ilvl w:val="0"/>
          <w:numId w:val="1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develop a doctrinal framework for racially aggravated risk,</w:t>
      </w:r>
    </w:p>
    <w:p w:rsidR="00000000" w:rsidDel="00000000" w:rsidP="00000000" w:rsidRDefault="00000000" w:rsidRPr="00000000" w14:paraId="00000075">
      <w:pPr>
        <w:numPr>
          <w:ilvl w:val="0"/>
          <w:numId w:val="1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contribute to academic understanding of systemic fairness.</w:t>
      </w:r>
    </w:p>
    <w:p w:rsidR="00000000" w:rsidDel="00000000" w:rsidP="00000000" w:rsidRDefault="00000000" w:rsidRPr="00000000" w14:paraId="00000076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goal is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improvement</w:t>
      </w:r>
      <w:r w:rsidDel="00000000" w:rsidR="00000000" w:rsidRPr="00000000">
        <w:rPr>
          <w:sz w:val="24"/>
          <w:szCs w:val="24"/>
          <w:rtl w:val="0"/>
        </w:rPr>
        <w:t xml:space="preserve">, not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accusation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77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pStyle w:val="Heading1"/>
        <w:keepNext w:val="0"/>
        <w:keepLines w:val="0"/>
        <w:spacing w:before="480" w:lineRule="auto"/>
        <w:rPr>
          <w:b w:val="1"/>
          <w:bCs w:val="1"/>
          <w:sz w:val="48"/>
          <w:szCs w:val="48"/>
        </w:rPr>
      </w:pPr>
      <w:bookmarkStart w:colFirst="0" w:colLast="0" w:name="_vekq0bdbo3r6" w:id="15"/>
      <w:bookmarkEnd w:id="15"/>
      <w:r w:rsidDel="00000000" w:rsidR="00000000" w:rsidRPr="00000000">
        <w:rPr>
          <w:b w:val="1"/>
          <w:bCs w:val="1"/>
          <w:sz w:val="48"/>
          <w:szCs w:val="48"/>
          <w:rtl w:val="0"/>
        </w:rPr>
        <w:t xml:space="preserve">11. Conclusion</w:t>
      </w:r>
    </w:p>
    <w:p w:rsidR="00000000" w:rsidDel="00000000" w:rsidP="00000000" w:rsidRDefault="00000000" w:rsidRPr="00000000" w14:paraId="00000079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This Research Ethics Statement ensures that the work of the Black Justice Academic Research Centre is conducted with:</w:t>
      </w:r>
    </w:p>
    <w:p w:rsidR="00000000" w:rsidDel="00000000" w:rsidP="00000000" w:rsidRDefault="00000000" w:rsidRPr="00000000" w14:paraId="0000007A">
      <w:pPr>
        <w:numPr>
          <w:ilvl w:val="0"/>
          <w:numId w:val="1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integrity,</w:t>
      </w:r>
    </w:p>
    <w:p w:rsidR="00000000" w:rsidDel="00000000" w:rsidP="00000000" w:rsidRDefault="00000000" w:rsidRPr="00000000" w14:paraId="0000007B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transparency,</w:t>
      </w:r>
    </w:p>
    <w:p w:rsidR="00000000" w:rsidDel="00000000" w:rsidP="00000000" w:rsidRDefault="00000000" w:rsidRPr="00000000" w14:paraId="0000007C">
      <w:pPr>
        <w:numPr>
          <w:ilvl w:val="0"/>
          <w:numId w:val="1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respect,</w:t>
      </w:r>
    </w:p>
    <w:p w:rsidR="00000000" w:rsidDel="00000000" w:rsidP="00000000" w:rsidRDefault="00000000" w:rsidRPr="00000000" w14:paraId="0000007D">
      <w:pPr>
        <w:numPr>
          <w:ilvl w:val="0"/>
          <w:numId w:val="1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academic rigour.</w:t>
      </w:r>
    </w:p>
    <w:p w:rsidR="00000000" w:rsidDel="00000000" w:rsidP="00000000" w:rsidRDefault="00000000" w:rsidRPr="00000000" w14:paraId="0000007E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 provides the ethical foundation for analysing the Shepherd case and other matters within the broader doctrinal thesis on racially aggravated risk.</w:t>
      </w:r>
    </w:p>
    <w:p w:rsidR="00000000" w:rsidDel="00000000" w:rsidP="00000000" w:rsidRDefault="00000000" w:rsidRPr="00000000" w14:paraId="0000007F">
      <w:pPr>
        <w:spacing w:after="240" w:before="24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Signed: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George T. Nomen, LL.B / LL.M (Law)</w:t>
        <w:br w:type="textWrapping"/>
      </w:r>
      <w:r w:rsidDel="00000000" w:rsidR="00000000" w:rsidRPr="00000000">
        <w:rPr>
          <w:sz w:val="24"/>
          <w:szCs w:val="24"/>
          <w:rtl w:val="0"/>
        </w:rPr>
        <w:t xml:space="preserve"> Legal Researcher &amp; Expert Witness</w:t>
        <w:br w:type="textWrapping"/>
        <w:t xml:space="preserve"> Black Justice – Academic Research Centre</w:t>
      </w:r>
    </w:p>
    <w:p w:rsidR="00000000" w:rsidDel="00000000" w:rsidP="00000000" w:rsidRDefault="00000000" w:rsidRPr="00000000" w14:paraId="00000080">
      <w:pPr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